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741" w:rsidRPr="009F0741" w:rsidRDefault="009F0741" w:rsidP="009F0741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Agrar</w:t>
      </w:r>
      <w:r w:rsidRPr="009F0741">
        <w:rPr>
          <w:sz w:val="36"/>
          <w:szCs w:val="36"/>
        </w:rPr>
        <w:t>wissenschaft</w:t>
      </w:r>
      <w:proofErr w:type="spellEnd"/>
    </w:p>
    <w:p w:rsidR="009F0741" w:rsidRDefault="009F0741"/>
    <w:p w:rsidR="005D257E" w:rsidRDefault="00BB3AAD"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4403217</wp:posOffset>
                </wp:positionH>
                <wp:positionV relativeFrom="paragraph">
                  <wp:posOffset>613639</wp:posOffset>
                </wp:positionV>
                <wp:extent cx="1119226" cy="24871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226" cy="248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AAD" w:rsidRPr="00BB3AAD" w:rsidRDefault="00BB3AAD">
                            <w:proofErr w:type="spellStart"/>
                            <w:r w:rsidRPr="00BB3AAD">
                              <w:t>Wichman’s</w:t>
                            </w:r>
                            <w:proofErr w:type="spellEnd"/>
                            <w:r w:rsidRPr="00BB3AAD">
                              <w:t xml:space="preserve"> Hof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6.7pt;margin-top:48.3pt;width:88.15pt;height:19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" filled="f" stroked="f" strokeweight=".5pt">
                <v:textbox>
                  <w:txbxContent>
                    <w:p w:rsidR="00BB3AAD" w:rsidRPr="00BB3AAD" w:rsidRDefault="00BB3AAD">
                      <w:proofErr w:type="spellStart"/>
                      <w:r w:rsidRPr="00BB3AAD">
                        <w:t>Wichman’s</w:t>
                      </w:r>
                      <w:proofErr w:type="spellEnd"/>
                      <w:r w:rsidRPr="00BB3AAD">
                        <w:t xml:space="preserve"> Hof</w:t>
                      </w:r>
                    </w:p>
                  </w:txbxContent>
                </v:textbox>
              </v:shape>
            </w:pict>
          </mc:Fallback>
        </mc:AlternateContent>
      </w:r>
      <w:r w:rsidR="0036215A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43600" cy="3344281"/>
            <wp:effectExtent l="0" t="0" r="0" b="8890"/>
            <wp:docPr id="1" name="Picture 1" descr="Der Spargel wächst in Erdwällen unter schwarzer Folie. Darüber befindet sich ein Folientunnel. So verlängert der Bauer die Erntezeit um vier Woch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r Spargel wächst in Erdwällen unter schwarzer Folie. Darüber befindet sich ein Folientunnel. So verlängert der Bauer die Erntezeit um vier Woch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0741" w:rsidRDefault="009F0741">
      <w:pPr>
        <w:rPr>
          <w:sz w:val="18"/>
          <w:szCs w:val="18"/>
        </w:rPr>
      </w:pPr>
      <w:hyperlink r:id="rId6" w:history="1">
        <w:r w:rsidRPr="00C77957">
          <w:rPr>
            <w:rStyle w:val="Hyperlink"/>
            <w:sz w:val="18"/>
            <w:szCs w:val="18"/>
          </w:rPr>
          <w:t>http://www.bild.de/geld/wirtschaft/spargel/grosser-spargelstecher-report-35629316.bild.html#</w:t>
        </w:r>
      </w:hyperlink>
      <w:r>
        <w:rPr>
          <w:sz w:val="18"/>
          <w:szCs w:val="18"/>
        </w:rPr>
        <w:t xml:space="preserve"> </w:t>
      </w:r>
    </w:p>
    <w:p w:rsidR="009F0741" w:rsidRDefault="009F0741">
      <w:pPr>
        <w:rPr>
          <w:sz w:val="18"/>
          <w:szCs w:val="18"/>
        </w:rPr>
      </w:pPr>
    </w:p>
    <w:p w:rsidR="009F0741" w:rsidRPr="009F0741" w:rsidRDefault="009F0741" w:rsidP="009F07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center"/>
        <w:rPr>
          <w:rFonts w:ascii="inherit" w:eastAsia="Times New Roman" w:hAnsi="inherit" w:cs="Courier New"/>
          <w:color w:val="212121"/>
          <w:sz w:val="28"/>
          <w:szCs w:val="28"/>
        </w:rPr>
      </w:pPr>
      <w:r w:rsidRPr="009F0741">
        <w:rPr>
          <w:rFonts w:ascii="inherit" w:eastAsia="Times New Roman" w:hAnsi="inherit" w:cs="Courier New"/>
          <w:color w:val="212121"/>
          <w:sz w:val="28"/>
          <w:szCs w:val="28"/>
          <w:lang w:val="de-DE"/>
        </w:rPr>
        <w:t>Ein Mann erntet Spargel.</w:t>
      </w:r>
    </w:p>
    <w:p w:rsidR="009F0741" w:rsidRPr="009F0741" w:rsidRDefault="009F0741">
      <w:pPr>
        <w:rPr>
          <w:sz w:val="18"/>
          <w:szCs w:val="18"/>
        </w:rPr>
      </w:pPr>
    </w:p>
    <w:sectPr w:rsidR="009F0741" w:rsidRPr="009F0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5A"/>
    <w:rsid w:val="0036215A"/>
    <w:rsid w:val="003D3E0C"/>
    <w:rsid w:val="009F0741"/>
    <w:rsid w:val="00A75AE0"/>
    <w:rsid w:val="00BB3AAD"/>
    <w:rsid w:val="00EC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301D84-AABC-4F3D-88A0-24C9082F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741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0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074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ld.de/geld/wirtschaft/spargel/grosser-spargelstecher-report-35629316.bild.html#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bild.de/geld/wirtschaft/spargel/grosser-spargelstecher-report-35629316.bil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WAGGENER DAPHNE BLANCHE</dc:creator>
  <cp:keywords/>
  <dc:description/>
  <cp:lastModifiedBy>WAGGENER DAPHNE BLANCHE</cp:lastModifiedBy>
  <cp:revision>2</cp:revision>
  <cp:lastPrinted>2016-04-01T16:42:00Z</cp:lastPrinted>
  <dcterms:created xsi:type="dcterms:W3CDTF">2016-04-01T17:12:00Z</dcterms:created>
  <dcterms:modified xsi:type="dcterms:W3CDTF">2016-04-01T17:12:00Z</dcterms:modified>
</cp:coreProperties>
</file>